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PRIVACY POLICY</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Last Updated: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for choosing to be part of our community 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Atleta Network Ltd.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(together with our affiliates,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committed to protecting your information. This Privacy Policy applies to all information collected through our online platforms, including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https://atleta.network</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any related websites, mobile applications, products, services, events, or sales that reference this Privacy Policy (collectively,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Services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 access or use our Services, you trust us with your information. In this Privacy Policy, we describe how we collect, use, store, and share your information and what rights you have in relation to it.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you do not agree with any term in this Privacy Policy, please discontinue access to or use of our Services.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What kinds of information do we collect?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Information you provide us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Direct Interactions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present, we do not require you to provide personal information (such as name, email address, physical address, or financial details) to browse our Site. However, if you choose to contact us or voluntarily provide personal information (e.g., via email inquiries, feedback forms, or event registrations), we will collect whatever information you submit.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Potential KYC/AML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future, if we are required by law (e.g., anti-money laundering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know-your-customer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KYC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obligations) or choose to enable certain blockchain/token transactions, we may request additional identity documents or verification information. We will update this Privacy Policy if such data collection becomes relevant.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Information we automatically collect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Device Data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may automatically collect certain technical information about your device, such as your IP address, browser and device characteristics, operating system, language preferences, and referral URLs.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Usage Data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may log information about how you use our Services, including the date/time of your visits, pages viewed, features used, links clicked, and other actions.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Cookies &amp; Similar Technologies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may use cookies, web beacons, pixel tags, or similar tracking technologies to collect data about your interactions with our Services. This helps us analyze usage trends and personalize your experience. You can typically control cookie preferences through your browser settings, although certain features of the Services may become unavailable if you disable cookies.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accessing, using, or interacting with our Services, you expressly consent to the collection, use, storage, and sharing of your information as described in this Privacy Policy. If you do not agree with any term in this Privacy Policy, you must immediately discontinue all access to and use of our Services.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Information related to public blockchain networks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interact with any blockchain, please note that public blockchain data (including wallet addresses, transaction history, and balances) is inherently public and not controlled by us. We do not store or control private keys. Any transaction data on a public ledger is permanently and immutably available to third parties who can access the blockchain.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Information from third parties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Service Providers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may receive information from third-party vendors that help us analyze usage or facilitate aspects of our Services (e.g., hosting, analytics, event management).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Sources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may gather publicly available information from blockchains or open websites, but we do not typically associate it with specific individuals unless necessary for compliance or troubleshooting.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How do we use this information?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Provide and Improve Services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Enable you to access and use our Site and any related features.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customize, and improve the performance and functionality of the Services.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Process and complete any potential transactions (e.g., if future event registrations, ticketing, or NFT sales are introduced).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Compliance with Legal Obligations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Comply with applicable laws, regulations, and legal processes.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Satisfy AML/KYC requirements if mandated by law or relevant to future token sales or blockchain functionalities.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Fraud Prevention and Safety</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Detect, investigate, and prevent activities that may be unauthorized, malicious, or illegal, including cyberattacks and scams.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Enforce our Terms of Use and protect the rights, property, or safety of our users, the Company, or the public.</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Marketing and Communications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opt in or express an interest, we may send you promotional materials or marketing communications regarding new products, services, features, or upcoming events.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unsubscribe from marketing emails at any time by following the instructions in those messages or contacting us directly.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Event Organization</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 host or co-host physical or virtual events (e.g., hackathons, conferences), we may process personal information to manage registration, ticketing, or post-event communications.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and Analytics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usage trends, measure campaign effectiveness, and improve our overall service offerings, sometimes working with analytics partners.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aggregated or anonymized data that does not identify any particular individual.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With Your Consent</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specifically consent to another use of your data not covered above, we may process or share it for that particular purpose.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How do we share this information?</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Service Providers and Professional Advisors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may share data with third-party providers that help us run our Services (e.g., hosting, analytics, payment processors, event organizations), as well as with professional advisors (lawyers, accountants, auditors) if necessary for business operations.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Compliance with Laws and Law Enforcement</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may disclose information to comply with legal requests or processes (e.g., subpoenas, court orders, government demands) or to meet AML/KYC obligations if required. We may share data if we believe disclosure is necessary or appropriate to protect our rights, investigate fraud, or ensure the safety of our users.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Affiliates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may share information with our affiliates (entities under common ownership or control) for purposes consistent with this Privacy Policy.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Business Transactions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 enter into or negotiate a merger, consolidation, acquisition, restructuring, sale of assets, financing, bankruptcy, or other corporate change, user information may be transferred or disclosed as part of the transaction.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Event Partners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 co-organize or co-sponsor events, we may share relevant participant data with such partners to manage the event, ticketing, or promotions.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Users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Certain features (e.g., public forums, chat rooms, or public blockchain data) may enable you to share information with other users. Any content you post or share in such areas could be accessible to anyone who uses or views the Services.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With Your Consent</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may share your personal information with other parties if you expressly consent to or request such sharing.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Aggregated or Anonymized Data</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may share aggregated or anonymized information (i.e., data that does not identify you personally) with third parties for marketing, advertising, research, or other lawful uses.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International transfers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and our service providers may process or store your information in various countries, which may have data protection laws that are different from the laws of your jurisdiction. By using our Services, you consent to the transfer of your information to countries outside your country of residence, where different data protection standards may apply.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Retention</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retain your information only for as long as is necessary to fulfill the purposes for which it was collected, unless a longer retention period is required or permitted by law (for example, for legal, tax, accounting, or compliance reasons). We may also retain aggregated or anonymized data indefinitely.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How do we secure this information?</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employ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organizational, technical, and administrative measures designed to protect the information we collect. However, no security system is impenetrable, and we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cannot guarantee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security of your information against all threats. You are responsible for maintaining the security of any credentials or private keys related to blockchain transactions, and we cannot recover lost private keys.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Minors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do not knowingly solicit data from or market to individuals under 18 years of age. By using the Services, you represent that you are at least 18. If we become aware that a minor under 18 has provided personal information, we will delete such data. If you believe we have inadvertently collected information from someone under 18, please contact us at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support@atleta.network</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Your choices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Access, Update, or Delete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spacing w:line="240" w:lineRule="auto"/>
        <w:ind w:left="-40" w:right="-40" w:firstLine="0"/>
        <w:jc w:val="both"/>
        <w:rPr>
          <w:rFonts w:ascii="Times New Roman" w:cs="Times New Roman" w:eastAsia="Times New Roman" w:hAnsi="Times New Roman"/>
          <w:color w:val="0f1115"/>
          <w:highlight w:val="white"/>
        </w:rPr>
      </w:pPr>
      <w:r w:rsidDel="00000000" w:rsidR="00000000" w:rsidRPr="00000000">
        <w:rPr>
          <w:rFonts w:ascii="Times New Roman" w:cs="Times New Roman" w:eastAsia="Times New Roman" w:hAnsi="Times New Roman"/>
          <w:color w:val="0f1115"/>
          <w:highlight w:val="white"/>
          <w:rtl w:val="0"/>
        </w:rPr>
        <w:t xml:space="preserve">8.1. Exercising Your Rights. To exercise your rights under applicable law (such as access, correction, deletion, or data portability), you must submit a verifiable request to us by contacting us at </w:t>
      </w:r>
      <w:hyperlink r:id="rId9">
        <w:r w:rsidDel="00000000" w:rsidR="00000000" w:rsidRPr="00000000">
          <w:rPr>
            <w:rFonts w:ascii="Times New Roman" w:cs="Times New Roman" w:eastAsia="Times New Roman" w:hAnsi="Times New Roman"/>
            <w:color w:val="3964fe"/>
            <w:highlight w:val="white"/>
            <w:rtl w:val="0"/>
          </w:rPr>
          <w:t xml:space="preserve">support@atleta.network</w:t>
        </w:r>
      </w:hyperlink>
      <w:r w:rsidDel="00000000" w:rsidR="00000000" w:rsidRPr="00000000">
        <w:rPr>
          <w:rFonts w:ascii="Times New Roman" w:cs="Times New Roman" w:eastAsia="Times New Roman" w:hAnsi="Times New Roman"/>
          <w:color w:val="0f1115"/>
          <w:highlight w:val="white"/>
          <w:rtl w:val="0"/>
        </w:rPr>
        <w:t xml:space="preserve">. We will respond within the timeframe required by law.</w:t>
      </w:r>
    </w:p>
    <w:p w:rsidR="00000000" w:rsidDel="00000000" w:rsidP="00000000" w:rsidRDefault="00000000" w:rsidRPr="00000000" w14:paraId="00000047">
      <w:pPr>
        <w:spacing w:line="240" w:lineRule="auto"/>
        <w:ind w:left="-40" w:right="-40" w:firstLine="0"/>
        <w:jc w:val="both"/>
        <w:rPr>
          <w:rFonts w:ascii="Times New Roman" w:cs="Times New Roman" w:eastAsia="Times New Roman" w:hAnsi="Times New Roman"/>
          <w:color w:val="0f1115"/>
          <w:highlight w:val="white"/>
        </w:rPr>
      </w:pPr>
      <w:r w:rsidDel="00000000" w:rsidR="00000000" w:rsidRPr="00000000">
        <w:rPr>
          <w:rFonts w:ascii="Times New Roman" w:cs="Times New Roman" w:eastAsia="Times New Roman" w:hAnsi="Times New Roman"/>
          <w:color w:val="0f1115"/>
          <w:highlight w:val="white"/>
          <w:rtl w:val="0"/>
        </w:rPr>
        <w:t xml:space="preserve">8.2. Verification. We cannot respond to your request or provide you with information if we cannot verify your identity and confirm that the personal information relates to you. The process for verification may involve requesting additional information from you.</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f1115"/>
          <w:highlight w:val="white"/>
          <w:rtl w:val="0"/>
        </w:rPr>
        <w:t xml:space="preserve">8.3. Limitations. Your rights are not absolute and are subject to certain exceptions. For example, we may retain information as necessary to comply with legal obligations, complete transactions, or maintain security.</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Opt Out of Marketing Communications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opt out of receiving promotional emails at any time by following the instructions in those messages or contacting us.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Opt Out of Sharing</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wish to limit the information shared with third parties, please contact us. However, note that certain third-party sharing may be essential for providing the Services (e.g., analytics, security).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Cookies and Similar Technologies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web browsers allow you to refuse or remove cookies in their settings. Doing so, however, may affect certain functionalities of our Services.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Changes to this Privacy Policy</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may update this Privacy Policy from time to time to reflect changes in our practices, technologies, or legal requirements. When we do, we will revise the “Last Updated” date above and post the updated version on our Site.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Your continued use of our Services after any such update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constitutes your acceptance of the revised Privacy Policy.</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Contact us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have questions, comments, or concerns about this Privacy Policy or our data practices, please contact us at: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Atleta Network Ltd.</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Email: support@atleta.network</w:t>
        </w:r>
      </w:hyperlink>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BY"/>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D4E8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D4E8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D4E8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D4E8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D4E8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D4E8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D4E8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D4E8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D4E8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D4E8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D4E8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D4E8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D4E8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D4E8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D4E8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D4E82"/>
    <w:rPr>
      <w:i w:val="1"/>
      <w:iCs w:val="1"/>
      <w:color w:val="404040" w:themeColor="text1" w:themeTint="0000BF"/>
    </w:rPr>
  </w:style>
  <w:style w:type="paragraph" w:styleId="ListParagraph">
    <w:name w:val="List Paragraph"/>
    <w:basedOn w:val="Normal"/>
    <w:uiPriority w:val="34"/>
    <w:qFormat w:val="1"/>
    <w:rsid w:val="00ED4E82"/>
    <w:pPr>
      <w:ind w:left="720"/>
      <w:contextualSpacing w:val="1"/>
    </w:pPr>
  </w:style>
  <w:style w:type="character" w:styleId="IntenseEmphasis">
    <w:name w:val="Intense Emphasis"/>
    <w:basedOn w:val="DefaultParagraphFont"/>
    <w:uiPriority w:val="21"/>
    <w:qFormat w:val="1"/>
    <w:rsid w:val="00ED4E82"/>
    <w:rPr>
      <w:i w:val="1"/>
      <w:iCs w:val="1"/>
      <w:color w:val="0f4761" w:themeColor="accent1" w:themeShade="0000BF"/>
    </w:rPr>
  </w:style>
  <w:style w:type="paragraph" w:styleId="IntenseQuote">
    <w:name w:val="Intense Quote"/>
    <w:basedOn w:val="Normal"/>
    <w:next w:val="Normal"/>
    <w:link w:val="IntenseQuoteChar"/>
    <w:uiPriority w:val="30"/>
    <w:qFormat w:val="1"/>
    <w:rsid w:val="00ED4E8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D4E82"/>
    <w:rPr>
      <w:i w:val="1"/>
      <w:iCs w:val="1"/>
      <w:color w:val="0f4761" w:themeColor="accent1" w:themeShade="0000BF"/>
    </w:rPr>
  </w:style>
  <w:style w:type="character" w:styleId="IntenseReference">
    <w:name w:val="Intense Reference"/>
    <w:basedOn w:val="DefaultParagraphFont"/>
    <w:uiPriority w:val="32"/>
    <w:qFormat w:val="1"/>
    <w:rsid w:val="00ED4E82"/>
    <w:rPr>
      <w:b w:val="1"/>
      <w:bCs w:val="1"/>
      <w:smallCaps w:val="1"/>
      <w:color w:val="0f4761" w:themeColor="accent1" w:themeShade="0000BF"/>
      <w:spacing w:val="5"/>
    </w:rPr>
  </w:style>
  <w:style w:type="paragraph" w:styleId="p1" w:customStyle="1">
    <w:name w:val="p1"/>
    <w:basedOn w:val="Normal"/>
    <w:rsid w:val="00ED4E82"/>
    <w:pPr>
      <w:spacing w:after="100" w:afterAutospacing="1" w:before="100" w:beforeAutospacing="1" w:line="240" w:lineRule="auto"/>
    </w:pPr>
    <w:rPr>
      <w:rFonts w:ascii="Times New Roman" w:cs="Times New Roman" w:eastAsia="Times New Roman" w:hAnsi="Times New Roman"/>
      <w:kern w:val="0"/>
    </w:rPr>
  </w:style>
  <w:style w:type="character" w:styleId="s1" w:customStyle="1">
    <w:name w:val="s1"/>
    <w:basedOn w:val="DefaultParagraphFont"/>
    <w:rsid w:val="00ED4E82"/>
  </w:style>
  <w:style w:type="paragraph" w:styleId="p2" w:customStyle="1">
    <w:name w:val="p2"/>
    <w:basedOn w:val="Normal"/>
    <w:rsid w:val="00ED4E82"/>
    <w:pPr>
      <w:spacing w:after="100" w:afterAutospacing="1" w:before="100" w:beforeAutospacing="1" w:line="240" w:lineRule="auto"/>
    </w:pPr>
    <w:rPr>
      <w:rFonts w:ascii="Times New Roman" w:cs="Times New Roman" w:eastAsia="Times New Roman" w:hAnsi="Times New Roman"/>
      <w:kern w:val="0"/>
    </w:rPr>
  </w:style>
  <w:style w:type="paragraph" w:styleId="p3" w:customStyle="1">
    <w:name w:val="p3"/>
    <w:basedOn w:val="Normal"/>
    <w:rsid w:val="00ED4E82"/>
    <w:pPr>
      <w:spacing w:after="100" w:afterAutospacing="1" w:before="100" w:beforeAutospacing="1" w:line="240" w:lineRule="auto"/>
    </w:pPr>
    <w:rPr>
      <w:rFonts w:ascii="Times New Roman" w:cs="Times New Roman" w:eastAsia="Times New Roman" w:hAnsi="Times New Roman"/>
      <w:kern w:val="0"/>
    </w:rPr>
  </w:style>
  <w:style w:type="paragraph" w:styleId="p4" w:customStyle="1">
    <w:name w:val="p4"/>
    <w:basedOn w:val="Normal"/>
    <w:rsid w:val="00ED4E82"/>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semiHidden w:val="1"/>
    <w:unhideWhenUsed w:val="1"/>
    <w:rsid w:val="00ED4E82"/>
    <w:rPr>
      <w:color w:val="0000ff"/>
      <w:u w:val="single"/>
    </w:rPr>
  </w:style>
  <w:style w:type="paragraph" w:styleId="p5" w:customStyle="1">
    <w:name w:val="p5"/>
    <w:basedOn w:val="Normal"/>
    <w:rsid w:val="00ED4E82"/>
    <w:pPr>
      <w:spacing w:after="100" w:afterAutospacing="1" w:before="100" w:beforeAutospacing="1" w:line="240" w:lineRule="auto"/>
    </w:pPr>
    <w:rPr>
      <w:rFonts w:ascii="Times New Roman" w:cs="Times New Roman" w:eastAsia="Times New Roman" w:hAnsi="Times New Roman"/>
      <w:kern w:val="0"/>
    </w:rPr>
  </w:style>
  <w:style w:type="character" w:styleId="apple-tab-span" w:customStyle="1">
    <w:name w:val="apple-tab-span"/>
    <w:basedOn w:val="DefaultParagraphFont"/>
    <w:rsid w:val="00ED4E82"/>
  </w:style>
  <w:style w:type="character" w:styleId="s2" w:customStyle="1">
    <w:name w:val="s2"/>
    <w:basedOn w:val="DefaultParagraphFont"/>
    <w:rsid w:val="00ED4E82"/>
  </w:style>
  <w:style w:type="paragraph" w:styleId="p6" w:customStyle="1">
    <w:name w:val="p6"/>
    <w:basedOn w:val="Normal"/>
    <w:rsid w:val="00ED4E82"/>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upport@atleta.network" TargetMode="External"/><Relationship Id="rId9" Type="http://schemas.openxmlformats.org/officeDocument/2006/relationships/hyperlink" Target="https://mailto:support@atleta.networ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tleta.network" TargetMode="External"/><Relationship Id="rId8" Type="http://schemas.openxmlformats.org/officeDocument/2006/relationships/hyperlink" Target="mailto:support@atleta.networ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Hzs02eWGHnFY5SX9+QXB+xQ1w==">CgMxLjA4AGooChRzdWdnZXN0LjhuOTFxdmkybHRtZBIQQW5kcmV5IFNoY2hlZ2xvdmooChRzdWdnZXN0LmoxNTZqYjR5eHBtehIQQW5kcmV5IFNoY2hlZ2xvdnIhMVpjb2szcGRqM1VqeXdzZzVYak8tdGI2dVBJblJrZkxL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2025-02-02T11:47:00Z</dcterms:created>
  <dc:creator>Filipp Petkevitch</dc:creator>
</cp:coreProperties>
</file>